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B8" w:rsidRDefault="000B22B8" w:rsidP="000B22B8">
      <w:r>
        <w:t>TÉLÉPHONER</w:t>
      </w:r>
    </w:p>
    <w:p w:rsidR="000B22B8" w:rsidRDefault="000B22B8" w:rsidP="000B22B8"/>
    <w:p w:rsidR="000B22B8" w:rsidRDefault="000B22B8" w:rsidP="000B22B8"/>
    <w:p w:rsidR="000B22B8" w:rsidRDefault="000B22B8" w:rsidP="000B22B8"/>
    <w:p w:rsidR="000B22B8" w:rsidRDefault="000B22B8" w:rsidP="000B22B8">
      <w:r>
        <w:t xml:space="preserve">L’expression orale est un art au même titre que l’écriture, avec la difficulté supplémentaire que constitue l’absence de ratures possibles. Par un regard, un geste, une présence, on pourra sans doute se reprendre. Mais au téléphone, il n’y </w:t>
      </w:r>
      <w:r>
        <w:t>a</w:t>
      </w:r>
      <w:bookmarkStart w:id="0" w:name="_GoBack"/>
      <w:bookmarkEnd w:id="0"/>
      <w:r>
        <w:t xml:space="preserve"> plus aucun recours : « la maîtrise des mots devient alors primordiale », dit Sophie de menton, présidente du syndicat du marketing téléphonique.</w:t>
      </w:r>
    </w:p>
    <w:p w:rsidR="000B22B8" w:rsidRDefault="000B22B8" w:rsidP="000B22B8"/>
    <w:p w:rsidR="000B22B8" w:rsidRDefault="000B22B8" w:rsidP="000B22B8">
      <w:r>
        <w:t>La technique du téléphone fait appel à des différents éléments dont il faut prendre conscience et qu’il faudra savoir utiliser, dominer et associer.</w:t>
      </w:r>
    </w:p>
    <w:p w:rsidR="000B22B8" w:rsidRDefault="000B22B8" w:rsidP="000B22B8"/>
    <w:p w:rsidR="000B22B8" w:rsidRDefault="000B22B8" w:rsidP="000B22B8"/>
    <w:p w:rsidR="000B22B8" w:rsidRDefault="000B22B8" w:rsidP="000B22B8">
      <w:r>
        <w:t>ATTITUDE PSYCHOLOGIQUE ET SOCIOLOGIQUE</w:t>
      </w:r>
    </w:p>
    <w:p w:rsidR="000B22B8" w:rsidRDefault="000B22B8" w:rsidP="000B22B8"/>
    <w:p w:rsidR="000B22B8" w:rsidRDefault="000B22B8" w:rsidP="000B22B8">
      <w:r>
        <w:t>Avant une communication téléphonique, il est bon de procéder quelques instants à une réflexion d’ordre psychologique et sociologique. En voici quelques exemples :</w:t>
      </w:r>
    </w:p>
    <w:p w:rsidR="000B22B8" w:rsidRDefault="000B22B8" w:rsidP="000B22B8"/>
    <w:p w:rsidR="000B22B8" w:rsidRDefault="000B22B8" w:rsidP="000B22B8">
      <w:r>
        <w:t>Éliminer le complexe du demandeur qui a le sentiment de déranger et ne sait pas situer l’intérêt de sa communication.</w:t>
      </w:r>
    </w:p>
    <w:p w:rsidR="000B22B8" w:rsidRDefault="000B22B8" w:rsidP="000B22B8">
      <w:r>
        <w:t>Éliminer le complexe du demandé qui se sent surpris, non préparé.</w:t>
      </w:r>
    </w:p>
    <w:p w:rsidR="000B22B8" w:rsidRDefault="000B22B8" w:rsidP="000B22B8">
      <w:r>
        <w:t>Savoir situer son interlocuteur (fonction, âge, éventuellement habitude de comportement)</w:t>
      </w:r>
    </w:p>
    <w:p w:rsidR="000B22B8" w:rsidRDefault="000B22B8" w:rsidP="000B22B8">
      <w:r>
        <w:t>Savoir écouter activement et avec intelligence.</w:t>
      </w:r>
    </w:p>
    <w:p w:rsidR="000B22B8" w:rsidRDefault="000B22B8" w:rsidP="000B22B8"/>
    <w:p w:rsidR="000B22B8" w:rsidRDefault="000B22B8" w:rsidP="000B22B8"/>
    <w:p w:rsidR="000B22B8" w:rsidRDefault="000B22B8" w:rsidP="000B22B8">
      <w:r>
        <w:t xml:space="preserve">PRÉPARER LA COMMUNICATION </w:t>
      </w:r>
    </w:p>
    <w:p w:rsidR="000B22B8" w:rsidRDefault="000B22B8" w:rsidP="000B22B8"/>
    <w:p w:rsidR="000B22B8" w:rsidRDefault="000B22B8" w:rsidP="000B22B8">
      <w:r>
        <w:t>Il faut aussi organiser et préparer l’objet de la communication</w:t>
      </w:r>
    </w:p>
    <w:p w:rsidR="000B22B8" w:rsidRDefault="000B22B8" w:rsidP="000B22B8"/>
    <w:p w:rsidR="000B22B8" w:rsidRDefault="000B22B8" w:rsidP="000B22B8">
      <w:r>
        <w:t>Ainsi,</w:t>
      </w:r>
    </w:p>
    <w:p w:rsidR="000B22B8" w:rsidRDefault="000B22B8" w:rsidP="000B22B8"/>
    <w:p w:rsidR="000B22B8" w:rsidRDefault="000B22B8" w:rsidP="000B22B8">
      <w:r>
        <w:t>Les différents points à aborder sont notés.</w:t>
      </w:r>
    </w:p>
    <w:p w:rsidR="000B22B8" w:rsidRDefault="000B22B8" w:rsidP="000B22B8">
      <w:r>
        <w:t>Les documents et dossiers nécessaires à l’échange sont rassemblés.</w:t>
      </w:r>
    </w:p>
    <w:p w:rsidR="000B22B8" w:rsidRDefault="000B22B8" w:rsidP="000B22B8">
      <w:r>
        <w:t>Une fiche de notation de la communication est à prévoir pour y indiquer non seulement l’objet de communication, mais aussi les points traités :</w:t>
      </w:r>
    </w:p>
    <w:p w:rsidR="000B22B8" w:rsidRDefault="000B22B8" w:rsidP="000B22B8"/>
    <w:p w:rsidR="000B22B8" w:rsidRDefault="000B22B8" w:rsidP="000B22B8">
      <w:r>
        <w:t>Exposé de la situation</w:t>
      </w:r>
    </w:p>
    <w:p w:rsidR="000B22B8" w:rsidRDefault="000B22B8" w:rsidP="000B22B8">
      <w:r>
        <w:t>Argument présenté</w:t>
      </w:r>
    </w:p>
    <w:p w:rsidR="000B22B8" w:rsidRDefault="000B22B8" w:rsidP="000B22B8">
      <w:r>
        <w:t>Suite à donner</w:t>
      </w:r>
    </w:p>
    <w:p w:rsidR="007F20B4" w:rsidRDefault="000B22B8" w:rsidP="000B22B8">
      <w:r>
        <w:t>Décision prise</w:t>
      </w:r>
    </w:p>
    <w:sectPr w:rsidR="007F2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B8"/>
    <w:rsid w:val="000B22B8"/>
    <w:rsid w:val="007F20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0EB3"/>
  <w15:chartTrackingRefBased/>
  <w15:docId w15:val="{6EFC5B18-2928-4C3A-8D63-3D6626DD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016AD94F33A94391C467C8EC88E1FB" ma:contentTypeVersion="14" ma:contentTypeDescription="Crée un document." ma:contentTypeScope="" ma:versionID="bd0b27f1e0b6c2c460a5d4c367636a53">
  <xsd:schema xmlns:xsd="http://www.w3.org/2001/XMLSchema" xmlns:xs="http://www.w3.org/2001/XMLSchema" xmlns:p="http://schemas.microsoft.com/office/2006/metadata/properties" xmlns:ns2="274f7e8d-d93b-4e3a-b811-65ae822ad2ea" xmlns:ns3="3d141b4d-0dca-434b-b91c-da5c53d578d9" targetNamespace="http://schemas.microsoft.com/office/2006/metadata/properties" ma:root="true" ma:fieldsID="69f15238dd078d437c48428fea841880" ns2:_="" ns3:_="">
    <xsd:import namespace="274f7e8d-d93b-4e3a-b811-65ae822ad2ea"/>
    <xsd:import namespace="3d141b4d-0dca-434b-b91c-da5c53d57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f7e8d-d93b-4e3a-b811-65ae822ad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cf2a568-252d-4444-8756-a66c09fad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41b4d-0dca-434b-b91c-da5c53d578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e501b4-f437-4d2f-b97c-3fbaa7d9536d}" ma:internalName="TaxCatchAll" ma:showField="CatchAllData" ma:web="3d141b4d-0dca-434b-b91c-da5c53d57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141b4d-0dca-434b-b91c-da5c53d578d9" xsi:nil="true"/>
    <lcf76f155ced4ddcb4097134ff3c332f xmlns="274f7e8d-d93b-4e3a-b811-65ae822ad2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F3F94-6BB3-44F3-86FF-E5E5AFFD7BC6}"/>
</file>

<file path=customXml/itemProps2.xml><?xml version="1.0" encoding="utf-8"?>
<ds:datastoreItem xmlns:ds="http://schemas.openxmlformats.org/officeDocument/2006/customXml" ds:itemID="{E07CA47E-33C1-41B5-A84A-E23EDA2521B5}"/>
</file>

<file path=customXml/itemProps3.xml><?xml version="1.0" encoding="utf-8"?>
<ds:datastoreItem xmlns:ds="http://schemas.openxmlformats.org/officeDocument/2006/customXml" ds:itemID="{B79DF45C-0A23-4749-9F9E-F4D686F615AD}"/>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1276</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Barraud</dc:creator>
  <cp:keywords/>
  <dc:description/>
  <cp:lastModifiedBy>Isabelle Barraud</cp:lastModifiedBy>
  <cp:revision>1</cp:revision>
  <dcterms:created xsi:type="dcterms:W3CDTF">2016-09-03T14:04:00Z</dcterms:created>
  <dcterms:modified xsi:type="dcterms:W3CDTF">2016-09-03T14:06:00Z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0x010100C8016AD94F33A94391C467C8EC88E1FB</vt:lpwstr>
  </property>
</Properties>
</file>